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CA01" w14:textId="77777777" w:rsidR="00BD72D2" w:rsidRPr="00CE7F6E" w:rsidRDefault="00BD72D2" w:rsidP="00BD72D2">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49E251B8" w14:textId="77777777" w:rsidR="00BD72D2" w:rsidRDefault="00BD72D2" w:rsidP="00BD72D2">
      <w:pPr>
        <w:jc w:val="center"/>
        <w:rPr>
          <w:rFonts w:cstheme="minorHAnsi"/>
          <w:b/>
          <w:sz w:val="28"/>
          <w:szCs w:val="28"/>
        </w:rPr>
      </w:pPr>
      <w:r w:rsidRPr="00CE7F6E">
        <w:rPr>
          <w:rFonts w:cstheme="minorHAnsi"/>
          <w:b/>
          <w:sz w:val="28"/>
          <w:szCs w:val="28"/>
        </w:rPr>
        <w:t>LOCAL ENTERPRISE PARTNERSHIP</w:t>
      </w:r>
    </w:p>
    <w:p w14:paraId="0A65D305" w14:textId="77777777" w:rsidR="00BD72D2" w:rsidRPr="00CE7F6E" w:rsidRDefault="00BD72D2" w:rsidP="00BD72D2">
      <w:pPr>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14:paraId="7F5D0BC1" w14:textId="3F30EA6D" w:rsidR="00BD72D2" w:rsidRPr="00CE7F6E" w:rsidRDefault="00BD72D2" w:rsidP="00BD72D2">
      <w:pPr>
        <w:jc w:val="center"/>
        <w:rPr>
          <w:rFonts w:cstheme="minorHAnsi"/>
          <w:b/>
          <w:sz w:val="28"/>
          <w:szCs w:val="28"/>
        </w:rPr>
      </w:pPr>
      <w:r>
        <w:rPr>
          <w:rFonts w:cstheme="minorHAnsi"/>
          <w:b/>
          <w:sz w:val="28"/>
          <w:szCs w:val="28"/>
        </w:rPr>
        <w:t>1</w:t>
      </w:r>
      <w:r w:rsidR="00B370FF">
        <w:rPr>
          <w:rFonts w:cstheme="minorHAnsi"/>
          <w:b/>
          <w:sz w:val="28"/>
          <w:szCs w:val="28"/>
        </w:rPr>
        <w:t>8 June 2020</w:t>
      </w:r>
    </w:p>
    <w:p w14:paraId="15F051FA" w14:textId="7BFFC636" w:rsidR="00BD72D2" w:rsidRPr="00CE7F6E" w:rsidRDefault="00BD72D2" w:rsidP="00BD72D2">
      <w:pPr>
        <w:spacing w:after="0" w:line="240" w:lineRule="auto"/>
        <w:jc w:val="center"/>
        <w:rPr>
          <w:rFonts w:cstheme="minorHAnsi"/>
          <w:b/>
          <w:sz w:val="28"/>
          <w:szCs w:val="28"/>
        </w:rPr>
      </w:pPr>
      <w:r>
        <w:rPr>
          <w:rFonts w:cstheme="minorHAnsi"/>
          <w:b/>
          <w:sz w:val="28"/>
          <w:szCs w:val="28"/>
        </w:rPr>
        <w:t>SS</w:t>
      </w:r>
      <w:r w:rsidRPr="00CE7F6E">
        <w:rPr>
          <w:rFonts w:cstheme="minorHAnsi"/>
          <w:b/>
          <w:sz w:val="28"/>
          <w:szCs w:val="28"/>
        </w:rPr>
        <w:t xml:space="preserve">LEP </w:t>
      </w:r>
      <w:r>
        <w:rPr>
          <w:rFonts w:cstheme="minorHAnsi"/>
          <w:b/>
          <w:sz w:val="28"/>
          <w:szCs w:val="28"/>
        </w:rPr>
        <w:t>Annual Report 2019/20</w:t>
      </w:r>
    </w:p>
    <w:p w14:paraId="3F858FBB" w14:textId="77777777" w:rsidR="00BD72D2" w:rsidRPr="00CE7F6E" w:rsidRDefault="00BD72D2" w:rsidP="00BD72D2">
      <w:pPr>
        <w:spacing w:after="0" w:line="240" w:lineRule="auto"/>
        <w:rPr>
          <w:rFonts w:cstheme="minorHAnsi"/>
          <w:b/>
          <w:sz w:val="28"/>
          <w:szCs w:val="28"/>
        </w:rPr>
      </w:pPr>
    </w:p>
    <w:p w14:paraId="01E7BD59" w14:textId="18E4327C" w:rsidR="00BD72D2" w:rsidRDefault="00BD72D2" w:rsidP="00BD72D2">
      <w:pPr>
        <w:pStyle w:val="ListParagraph"/>
        <w:numPr>
          <w:ilvl w:val="1"/>
          <w:numId w:val="1"/>
        </w:numPr>
        <w:rPr>
          <w:rFonts w:cstheme="minorHAnsi"/>
          <w:sz w:val="24"/>
          <w:szCs w:val="24"/>
        </w:rPr>
      </w:pPr>
      <w:r w:rsidRPr="00E35CBF">
        <w:rPr>
          <w:rFonts w:cstheme="minorHAnsi"/>
          <w:sz w:val="24"/>
          <w:szCs w:val="24"/>
        </w:rPr>
        <w:t xml:space="preserve">The National Local Growth Assurance Framework (January 2019) set out the </w:t>
      </w:r>
      <w:r>
        <w:rPr>
          <w:rFonts w:cstheme="minorHAnsi"/>
          <w:sz w:val="24"/>
          <w:szCs w:val="24"/>
        </w:rPr>
        <w:t xml:space="preserve">new </w:t>
      </w:r>
      <w:r w:rsidRPr="00E35CBF">
        <w:rPr>
          <w:rFonts w:cstheme="minorHAnsi"/>
          <w:sz w:val="24"/>
          <w:szCs w:val="24"/>
        </w:rPr>
        <w:t xml:space="preserve">guidelines for LEPs in relation to the </w:t>
      </w:r>
      <w:r>
        <w:rPr>
          <w:rFonts w:cstheme="minorHAnsi"/>
          <w:sz w:val="24"/>
          <w:szCs w:val="24"/>
        </w:rPr>
        <w:t xml:space="preserve">changes required under the </w:t>
      </w:r>
      <w:r w:rsidRPr="00E35CBF">
        <w:rPr>
          <w:rFonts w:cstheme="minorHAnsi"/>
          <w:sz w:val="24"/>
          <w:szCs w:val="24"/>
        </w:rPr>
        <w:t xml:space="preserve">LEP Review. </w:t>
      </w:r>
      <w:r>
        <w:rPr>
          <w:rFonts w:cstheme="minorHAnsi"/>
          <w:sz w:val="24"/>
          <w:szCs w:val="24"/>
        </w:rPr>
        <w:t xml:space="preserve">While </w:t>
      </w:r>
      <w:r w:rsidRPr="00E35CBF">
        <w:rPr>
          <w:rFonts w:cstheme="minorHAnsi"/>
          <w:sz w:val="24"/>
          <w:szCs w:val="24"/>
        </w:rPr>
        <w:t xml:space="preserve">LEPs </w:t>
      </w:r>
      <w:r>
        <w:rPr>
          <w:rFonts w:cstheme="minorHAnsi"/>
          <w:sz w:val="24"/>
          <w:szCs w:val="24"/>
        </w:rPr>
        <w:t xml:space="preserve">continue to be </w:t>
      </w:r>
      <w:r w:rsidRPr="00E35CBF">
        <w:rPr>
          <w:rFonts w:cstheme="minorHAnsi"/>
          <w:sz w:val="24"/>
          <w:szCs w:val="24"/>
        </w:rPr>
        <w:t xml:space="preserve">autonomous and self-regulating, </w:t>
      </w:r>
      <w:r>
        <w:rPr>
          <w:rFonts w:cstheme="minorHAnsi"/>
          <w:sz w:val="24"/>
          <w:szCs w:val="24"/>
        </w:rPr>
        <w:t xml:space="preserve">government </w:t>
      </w:r>
      <w:r w:rsidRPr="00E35CBF">
        <w:rPr>
          <w:rFonts w:cstheme="minorHAnsi"/>
          <w:sz w:val="24"/>
          <w:szCs w:val="24"/>
        </w:rPr>
        <w:t xml:space="preserve">will retain “accountability and oversight over the system as a whole.”  </w:t>
      </w:r>
    </w:p>
    <w:p w14:paraId="3257AC97" w14:textId="77777777" w:rsidR="00BD72D2" w:rsidRDefault="00BD72D2" w:rsidP="00BD72D2">
      <w:pPr>
        <w:pStyle w:val="ListParagraph"/>
        <w:ind w:left="278"/>
        <w:rPr>
          <w:rFonts w:cstheme="minorHAnsi"/>
          <w:sz w:val="24"/>
          <w:szCs w:val="24"/>
        </w:rPr>
      </w:pPr>
    </w:p>
    <w:p w14:paraId="05E81A03" w14:textId="77777777" w:rsidR="004F072B" w:rsidRDefault="000E182A" w:rsidP="00BD72D2">
      <w:pPr>
        <w:pStyle w:val="ListParagraph"/>
        <w:numPr>
          <w:ilvl w:val="1"/>
          <w:numId w:val="1"/>
        </w:numPr>
        <w:spacing w:after="0" w:line="240" w:lineRule="auto"/>
        <w:rPr>
          <w:rFonts w:cstheme="minorHAnsi"/>
          <w:sz w:val="24"/>
          <w:szCs w:val="24"/>
        </w:rPr>
      </w:pPr>
      <w:r>
        <w:rPr>
          <w:rFonts w:cstheme="minorHAnsi"/>
          <w:sz w:val="24"/>
          <w:szCs w:val="24"/>
        </w:rPr>
        <w:t xml:space="preserve">As part of the assurance monitoring process, </w:t>
      </w:r>
      <w:r w:rsidR="00BD72D2" w:rsidRPr="00E35CBF">
        <w:rPr>
          <w:rFonts w:cstheme="minorHAnsi"/>
          <w:sz w:val="24"/>
          <w:szCs w:val="24"/>
        </w:rPr>
        <w:t xml:space="preserve">LEPs </w:t>
      </w:r>
      <w:r w:rsidR="00BD72D2">
        <w:rPr>
          <w:rFonts w:cstheme="minorHAnsi"/>
          <w:sz w:val="24"/>
          <w:szCs w:val="24"/>
        </w:rPr>
        <w:t xml:space="preserve">are required to produce </w:t>
      </w:r>
      <w:r w:rsidR="003331B9">
        <w:rPr>
          <w:rFonts w:cstheme="minorHAnsi"/>
          <w:sz w:val="24"/>
          <w:szCs w:val="24"/>
        </w:rPr>
        <w:t xml:space="preserve">an </w:t>
      </w:r>
      <w:r w:rsidR="00BD72D2">
        <w:rPr>
          <w:rFonts w:cstheme="minorHAnsi"/>
          <w:sz w:val="24"/>
          <w:szCs w:val="24"/>
        </w:rPr>
        <w:t xml:space="preserve">Annual </w:t>
      </w:r>
      <w:r w:rsidR="003331B9">
        <w:rPr>
          <w:rFonts w:cstheme="minorHAnsi"/>
          <w:sz w:val="24"/>
          <w:szCs w:val="24"/>
        </w:rPr>
        <w:t xml:space="preserve">Report which looks over the activity of the past year and a </w:t>
      </w:r>
      <w:r w:rsidR="00BD72D2">
        <w:rPr>
          <w:rFonts w:cstheme="minorHAnsi"/>
          <w:sz w:val="24"/>
          <w:szCs w:val="24"/>
        </w:rPr>
        <w:t>Delivery Plan</w:t>
      </w:r>
      <w:r w:rsidR="003331B9">
        <w:rPr>
          <w:rFonts w:cstheme="minorHAnsi"/>
          <w:sz w:val="24"/>
          <w:szCs w:val="24"/>
        </w:rPr>
        <w:t xml:space="preserve"> which looks forward over the next 12 months. </w:t>
      </w:r>
      <w:r w:rsidR="004F072B">
        <w:rPr>
          <w:rFonts w:cstheme="minorHAnsi"/>
          <w:sz w:val="24"/>
          <w:szCs w:val="24"/>
        </w:rPr>
        <w:t xml:space="preserve">These are normally produced at the start of a new financial year. Due to the Covid crisis, government did not provide a production deadline this year. </w:t>
      </w:r>
    </w:p>
    <w:p w14:paraId="343A926C" w14:textId="77777777" w:rsidR="004F072B" w:rsidRPr="004F072B" w:rsidRDefault="004F072B" w:rsidP="004F072B">
      <w:pPr>
        <w:pStyle w:val="ListParagraph"/>
        <w:rPr>
          <w:rFonts w:cstheme="minorHAnsi"/>
          <w:sz w:val="24"/>
          <w:szCs w:val="24"/>
        </w:rPr>
      </w:pPr>
    </w:p>
    <w:p w14:paraId="09242591" w14:textId="77777777" w:rsidR="00B370FF" w:rsidRDefault="004F072B" w:rsidP="00BD72D2">
      <w:pPr>
        <w:pStyle w:val="ListParagraph"/>
        <w:numPr>
          <w:ilvl w:val="1"/>
          <w:numId w:val="1"/>
        </w:numPr>
        <w:spacing w:after="0" w:line="240" w:lineRule="auto"/>
        <w:rPr>
          <w:rFonts w:cstheme="minorHAnsi"/>
          <w:sz w:val="24"/>
          <w:szCs w:val="24"/>
        </w:rPr>
      </w:pPr>
      <w:r w:rsidRPr="00B370FF">
        <w:rPr>
          <w:rFonts w:cstheme="minorHAnsi"/>
          <w:sz w:val="24"/>
          <w:szCs w:val="24"/>
        </w:rPr>
        <w:t xml:space="preserve">SSLEP’s </w:t>
      </w:r>
      <w:r w:rsidR="003331B9" w:rsidRPr="00B370FF">
        <w:rPr>
          <w:rFonts w:cstheme="minorHAnsi"/>
          <w:sz w:val="24"/>
          <w:szCs w:val="24"/>
        </w:rPr>
        <w:t>LIS Implementation Plan, including Covid recovery activity, is currently being finalised and will be brought to the July Board meeting for consideration. The Delivery Plan for the next 12 months will be taken from this document.</w:t>
      </w:r>
      <w:r w:rsidRPr="00B370FF">
        <w:rPr>
          <w:rFonts w:cstheme="minorHAnsi"/>
          <w:sz w:val="24"/>
          <w:szCs w:val="24"/>
        </w:rPr>
        <w:t xml:space="preserve"> In the meantime, the SSLEP secretariat has worked with partners to produce the Draft Annual Report 2019/20 so that this is available for the Annual General Meeting (date to be confirmed). </w:t>
      </w:r>
      <w:r w:rsidR="00B370FF" w:rsidRPr="00B370FF">
        <w:rPr>
          <w:rFonts w:cstheme="minorHAnsi"/>
          <w:sz w:val="24"/>
          <w:szCs w:val="24"/>
        </w:rPr>
        <w:t xml:space="preserve"> </w:t>
      </w:r>
    </w:p>
    <w:p w14:paraId="4AC1DE07" w14:textId="77777777" w:rsidR="00B370FF" w:rsidRPr="00B370FF" w:rsidRDefault="00B370FF" w:rsidP="00B370FF">
      <w:pPr>
        <w:pStyle w:val="ListParagraph"/>
        <w:rPr>
          <w:rFonts w:cstheme="minorHAnsi"/>
          <w:sz w:val="24"/>
          <w:szCs w:val="24"/>
        </w:rPr>
      </w:pPr>
    </w:p>
    <w:p w14:paraId="6884EB9B" w14:textId="630F815E" w:rsidR="00BD72D2" w:rsidRPr="00B370FF" w:rsidRDefault="004F072B" w:rsidP="00BD72D2">
      <w:pPr>
        <w:pStyle w:val="ListParagraph"/>
        <w:numPr>
          <w:ilvl w:val="1"/>
          <w:numId w:val="1"/>
        </w:numPr>
        <w:spacing w:after="0" w:line="240" w:lineRule="auto"/>
        <w:rPr>
          <w:rFonts w:cstheme="minorHAnsi"/>
          <w:sz w:val="24"/>
          <w:szCs w:val="24"/>
        </w:rPr>
      </w:pPr>
      <w:r w:rsidRPr="00B370FF">
        <w:rPr>
          <w:rFonts w:cstheme="minorHAnsi"/>
          <w:sz w:val="24"/>
          <w:szCs w:val="24"/>
        </w:rPr>
        <w:t xml:space="preserve">The </w:t>
      </w:r>
      <w:r w:rsidR="00B370FF">
        <w:rPr>
          <w:rFonts w:cstheme="minorHAnsi"/>
          <w:sz w:val="24"/>
          <w:szCs w:val="24"/>
        </w:rPr>
        <w:t xml:space="preserve">attached Draft </w:t>
      </w:r>
      <w:r w:rsidRPr="00B370FF">
        <w:rPr>
          <w:rFonts w:cstheme="minorHAnsi"/>
          <w:sz w:val="24"/>
          <w:szCs w:val="24"/>
        </w:rPr>
        <w:t xml:space="preserve">Annual Report 2019/20 </w:t>
      </w:r>
      <w:r w:rsidR="00B370FF">
        <w:rPr>
          <w:rFonts w:cstheme="minorHAnsi"/>
          <w:sz w:val="24"/>
          <w:szCs w:val="24"/>
        </w:rPr>
        <w:t xml:space="preserve">provides an overview on SSLEP project &amp; programme activity, strategy development, governance and use of funding. This year, the Chair has placed emphasis on the transformation of the partnership and activity to build our new Strategy.  The final document </w:t>
      </w:r>
      <w:r w:rsidR="00BD72D2" w:rsidRPr="00B370FF">
        <w:rPr>
          <w:rFonts w:cstheme="minorHAnsi"/>
          <w:sz w:val="24"/>
          <w:szCs w:val="24"/>
        </w:rPr>
        <w:t>must be published on the website.</w:t>
      </w:r>
    </w:p>
    <w:p w14:paraId="4489BB80" w14:textId="77777777" w:rsidR="00BD72D2" w:rsidRPr="006A2D21" w:rsidRDefault="00BD72D2" w:rsidP="00BD72D2">
      <w:pPr>
        <w:spacing w:after="0" w:line="240" w:lineRule="auto"/>
        <w:ind w:left="284" w:hanging="426"/>
        <w:rPr>
          <w:rFonts w:cstheme="minorHAnsi"/>
          <w:sz w:val="24"/>
          <w:szCs w:val="24"/>
        </w:rPr>
      </w:pPr>
    </w:p>
    <w:p w14:paraId="72EAFFA7" w14:textId="77777777" w:rsidR="00BD72D2" w:rsidRDefault="00BD72D2" w:rsidP="00BD72D2">
      <w:pPr>
        <w:spacing w:after="0" w:line="240" w:lineRule="auto"/>
        <w:ind w:left="284" w:hanging="426"/>
        <w:rPr>
          <w:rFonts w:cstheme="minorHAnsi"/>
          <w:b/>
          <w:sz w:val="24"/>
          <w:szCs w:val="24"/>
        </w:rPr>
      </w:pPr>
      <w:r w:rsidRPr="006149EE">
        <w:rPr>
          <w:rFonts w:cstheme="minorHAnsi"/>
          <w:b/>
          <w:sz w:val="24"/>
          <w:szCs w:val="24"/>
        </w:rPr>
        <w:tab/>
        <w:t xml:space="preserve">Recommendation: That </w:t>
      </w:r>
      <w:r>
        <w:rPr>
          <w:rFonts w:cstheme="minorHAnsi"/>
          <w:b/>
          <w:sz w:val="24"/>
          <w:szCs w:val="24"/>
        </w:rPr>
        <w:t>Board Directors are requested to:</w:t>
      </w:r>
    </w:p>
    <w:p w14:paraId="3C5EA7EC" w14:textId="4D56A978" w:rsidR="00BD72D2" w:rsidRDefault="00BD72D2" w:rsidP="00BD72D2">
      <w:pPr>
        <w:pStyle w:val="ListParagraph"/>
        <w:numPr>
          <w:ilvl w:val="0"/>
          <w:numId w:val="2"/>
        </w:numPr>
        <w:spacing w:after="0" w:line="240" w:lineRule="auto"/>
        <w:ind w:left="709"/>
        <w:rPr>
          <w:rFonts w:cstheme="minorHAnsi"/>
          <w:b/>
          <w:sz w:val="24"/>
          <w:szCs w:val="24"/>
        </w:rPr>
      </w:pPr>
      <w:r>
        <w:rPr>
          <w:rFonts w:cstheme="minorHAnsi"/>
          <w:b/>
          <w:sz w:val="24"/>
          <w:szCs w:val="24"/>
        </w:rPr>
        <w:t xml:space="preserve">Provide </w:t>
      </w:r>
      <w:r w:rsidR="00056EAB">
        <w:rPr>
          <w:rFonts w:cstheme="minorHAnsi"/>
          <w:b/>
          <w:sz w:val="24"/>
          <w:szCs w:val="24"/>
        </w:rPr>
        <w:t>any</w:t>
      </w:r>
      <w:r>
        <w:rPr>
          <w:rFonts w:cstheme="minorHAnsi"/>
          <w:b/>
          <w:sz w:val="24"/>
          <w:szCs w:val="24"/>
        </w:rPr>
        <w:t xml:space="preserve"> comments upon the </w:t>
      </w:r>
      <w:r w:rsidR="00056EAB">
        <w:rPr>
          <w:rFonts w:cstheme="minorHAnsi"/>
          <w:b/>
          <w:sz w:val="24"/>
          <w:szCs w:val="24"/>
        </w:rPr>
        <w:t>final draft</w:t>
      </w:r>
      <w:r>
        <w:rPr>
          <w:rFonts w:cstheme="minorHAnsi"/>
          <w:b/>
          <w:sz w:val="24"/>
          <w:szCs w:val="24"/>
        </w:rPr>
        <w:t xml:space="preserve"> document; and</w:t>
      </w:r>
    </w:p>
    <w:p w14:paraId="165CE520" w14:textId="6ED731AB" w:rsidR="00BD72D2" w:rsidRPr="005D0424" w:rsidRDefault="00056EAB" w:rsidP="00BD72D2">
      <w:pPr>
        <w:pStyle w:val="ListParagraph"/>
        <w:numPr>
          <w:ilvl w:val="0"/>
          <w:numId w:val="2"/>
        </w:numPr>
        <w:spacing w:after="0" w:line="240" w:lineRule="auto"/>
        <w:ind w:left="709"/>
        <w:rPr>
          <w:rFonts w:cstheme="minorHAnsi"/>
          <w:b/>
          <w:sz w:val="24"/>
          <w:szCs w:val="24"/>
        </w:rPr>
      </w:pPr>
      <w:r>
        <w:rPr>
          <w:rFonts w:cstheme="minorHAnsi"/>
          <w:b/>
          <w:sz w:val="24"/>
          <w:szCs w:val="24"/>
        </w:rPr>
        <w:t xml:space="preserve">Instruct the Project Officer to finalise the Report, delegating </w:t>
      </w:r>
      <w:r w:rsidR="00BD72D2">
        <w:rPr>
          <w:rFonts w:cstheme="minorHAnsi"/>
          <w:b/>
          <w:sz w:val="24"/>
          <w:szCs w:val="24"/>
        </w:rPr>
        <w:t>sign-off to the Chairman</w:t>
      </w:r>
      <w:r>
        <w:rPr>
          <w:rFonts w:cstheme="minorHAnsi"/>
          <w:b/>
          <w:sz w:val="24"/>
          <w:szCs w:val="24"/>
        </w:rPr>
        <w:t>, and ensure publication on the website</w:t>
      </w:r>
      <w:r w:rsidR="00BD72D2">
        <w:rPr>
          <w:rFonts w:cstheme="minorHAnsi"/>
          <w:b/>
          <w:sz w:val="24"/>
          <w:szCs w:val="24"/>
        </w:rPr>
        <w:t>.</w:t>
      </w:r>
    </w:p>
    <w:p w14:paraId="04CEAEAE" w14:textId="77777777" w:rsidR="00BD72D2" w:rsidRDefault="00BD72D2" w:rsidP="00BD72D2">
      <w:pPr>
        <w:spacing w:after="0" w:line="240" w:lineRule="auto"/>
        <w:ind w:left="284" w:hanging="426"/>
        <w:rPr>
          <w:rFonts w:cstheme="minorHAnsi"/>
          <w:b/>
          <w:sz w:val="24"/>
          <w:szCs w:val="24"/>
        </w:rPr>
      </w:pPr>
    </w:p>
    <w:p w14:paraId="61E946AB" w14:textId="47403F27" w:rsidR="00056EAB" w:rsidRDefault="00056EAB" w:rsidP="00BD72D2">
      <w:pPr>
        <w:spacing w:after="0" w:line="240" w:lineRule="auto"/>
        <w:ind w:left="284" w:hanging="426"/>
        <w:rPr>
          <w:rFonts w:cstheme="minorHAnsi"/>
          <w:sz w:val="24"/>
          <w:szCs w:val="24"/>
        </w:rPr>
      </w:pPr>
      <w:r>
        <w:rPr>
          <w:rFonts w:cstheme="minorHAnsi"/>
          <w:sz w:val="24"/>
          <w:szCs w:val="24"/>
        </w:rPr>
        <w:t>Lead Board Member: Alun Rogers, SSLEP Chair.</w:t>
      </w:r>
      <w:bookmarkStart w:id="0" w:name="_GoBack"/>
      <w:bookmarkEnd w:id="0"/>
    </w:p>
    <w:p w14:paraId="08100994" w14:textId="382AED95" w:rsidR="00BD72D2" w:rsidRPr="009C6B02" w:rsidRDefault="00056EAB" w:rsidP="00BD72D2">
      <w:pPr>
        <w:spacing w:after="0" w:line="240" w:lineRule="auto"/>
        <w:ind w:left="284" w:hanging="426"/>
        <w:rPr>
          <w:rFonts w:ascii="Arial" w:hAnsi="Arial" w:cs="Arial"/>
          <w:sz w:val="24"/>
          <w:szCs w:val="24"/>
        </w:rPr>
      </w:pPr>
      <w:r>
        <w:rPr>
          <w:rFonts w:cstheme="minorHAnsi"/>
          <w:sz w:val="24"/>
          <w:szCs w:val="24"/>
        </w:rPr>
        <w:t xml:space="preserve">Report Author: </w:t>
      </w:r>
      <w:r w:rsidR="004F072B">
        <w:rPr>
          <w:rFonts w:cstheme="minorHAnsi"/>
          <w:sz w:val="24"/>
          <w:szCs w:val="24"/>
        </w:rPr>
        <w:t>Emma Wilson</w:t>
      </w:r>
      <w:r w:rsidR="00BD72D2" w:rsidRPr="00744B0D">
        <w:rPr>
          <w:rFonts w:cstheme="minorHAnsi"/>
          <w:sz w:val="24"/>
          <w:szCs w:val="24"/>
        </w:rPr>
        <w:t xml:space="preserve">, </w:t>
      </w:r>
      <w:r w:rsidR="004F072B">
        <w:rPr>
          <w:rFonts w:cstheme="minorHAnsi"/>
          <w:sz w:val="24"/>
          <w:szCs w:val="24"/>
        </w:rPr>
        <w:t>SSLEP Project Officer</w:t>
      </w:r>
      <w:r w:rsidR="00BD72D2" w:rsidRPr="00744B0D">
        <w:rPr>
          <w:rFonts w:cstheme="minorHAnsi"/>
          <w:sz w:val="24"/>
          <w:szCs w:val="24"/>
        </w:rPr>
        <w:t xml:space="preserve">; </w:t>
      </w:r>
      <w:hyperlink r:id="rId7" w:history="1">
        <w:r w:rsidR="00B370FF" w:rsidRPr="00AE07ED">
          <w:rPr>
            <w:rStyle w:val="Hyperlink"/>
            <w:rFonts w:cstheme="minorHAnsi"/>
            <w:sz w:val="24"/>
            <w:szCs w:val="24"/>
          </w:rPr>
          <w:t>emma.wilson1@staffordshire.gov.uk</w:t>
        </w:r>
      </w:hyperlink>
      <w:r w:rsidR="004F072B">
        <w:rPr>
          <w:rFonts w:cstheme="minorHAnsi"/>
          <w:sz w:val="24"/>
          <w:szCs w:val="24"/>
        </w:rPr>
        <w:t xml:space="preserve"> </w:t>
      </w:r>
    </w:p>
    <w:p w14:paraId="6A4C275D" w14:textId="77777777" w:rsidR="00BD72D2" w:rsidRPr="009C6B02" w:rsidRDefault="00BD72D2" w:rsidP="00BD72D2">
      <w:pPr>
        <w:rPr>
          <w:rFonts w:ascii="Arial" w:hAnsi="Arial" w:cs="Arial"/>
          <w:sz w:val="24"/>
          <w:szCs w:val="24"/>
        </w:rPr>
      </w:pPr>
    </w:p>
    <w:p w14:paraId="30DF5D48" w14:textId="77777777" w:rsidR="009C6B02" w:rsidRPr="009C6B02" w:rsidRDefault="009C6B02">
      <w:pPr>
        <w:rPr>
          <w:rFonts w:ascii="Arial" w:hAnsi="Arial" w:cs="Arial"/>
          <w:sz w:val="24"/>
          <w:szCs w:val="24"/>
        </w:rPr>
      </w:pPr>
    </w:p>
    <w:sectPr w:rsidR="009C6B02" w:rsidRPr="009C6B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8972" w14:textId="77777777" w:rsidR="00B370FF" w:rsidRDefault="00B370FF" w:rsidP="00BD72D2">
      <w:pPr>
        <w:spacing w:after="0" w:line="240" w:lineRule="auto"/>
      </w:pPr>
      <w:r>
        <w:separator/>
      </w:r>
    </w:p>
  </w:endnote>
  <w:endnote w:type="continuationSeparator" w:id="0">
    <w:p w14:paraId="64AC6A16" w14:textId="77777777" w:rsidR="00B370FF" w:rsidRDefault="00B370FF" w:rsidP="00BD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73D5" w14:textId="77777777" w:rsidR="00056EAB" w:rsidRDefault="0005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543A" w14:textId="77777777" w:rsidR="00056EAB" w:rsidRDefault="00056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14C1" w14:textId="77777777" w:rsidR="00056EAB" w:rsidRDefault="0005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91BF" w14:textId="77777777" w:rsidR="00B370FF" w:rsidRDefault="00B370FF" w:rsidP="00BD72D2">
      <w:pPr>
        <w:spacing w:after="0" w:line="240" w:lineRule="auto"/>
      </w:pPr>
      <w:r>
        <w:separator/>
      </w:r>
    </w:p>
  </w:footnote>
  <w:footnote w:type="continuationSeparator" w:id="0">
    <w:p w14:paraId="43DE6A59" w14:textId="77777777" w:rsidR="00B370FF" w:rsidRDefault="00B370FF" w:rsidP="00BD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BFEB" w14:textId="77777777" w:rsidR="00056EAB" w:rsidRDefault="00056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0842" w14:textId="0D8BE5B6" w:rsidR="00B370FF" w:rsidRDefault="00B370FF" w:rsidP="000E182A">
    <w:pPr>
      <w:pStyle w:val="Header"/>
      <w:jc w:val="right"/>
    </w:pPr>
    <w:r>
      <w:t>Item 10</w:t>
    </w:r>
  </w:p>
  <w:p w14:paraId="383C8DEA" w14:textId="77777777" w:rsidR="00B370FF" w:rsidRDefault="00B37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50E0" w14:textId="77777777" w:rsidR="00056EAB" w:rsidRDefault="0005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7B4"/>
    <w:multiLevelType w:val="hybridMultilevel"/>
    <w:tmpl w:val="F4F029C0"/>
    <w:lvl w:ilvl="0" w:tplc="3FE0D1B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7641612A"/>
    <w:multiLevelType w:val="multilevel"/>
    <w:tmpl w:val="9A8C97AA"/>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D2"/>
    <w:rsid w:val="00056EAB"/>
    <w:rsid w:val="000E182A"/>
    <w:rsid w:val="003331B9"/>
    <w:rsid w:val="004F072B"/>
    <w:rsid w:val="00834D45"/>
    <w:rsid w:val="009C6B02"/>
    <w:rsid w:val="00B370FF"/>
    <w:rsid w:val="00BD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8DE2"/>
  <w15:chartTrackingRefBased/>
  <w15:docId w15:val="{9585885C-6172-409F-9A25-A9CEEF5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D2"/>
    <w:rPr>
      <w:color w:val="0563C1" w:themeColor="hyperlink"/>
      <w:u w:val="single"/>
    </w:rPr>
  </w:style>
  <w:style w:type="paragraph" w:styleId="Header">
    <w:name w:val="header"/>
    <w:basedOn w:val="Normal"/>
    <w:link w:val="HeaderChar"/>
    <w:uiPriority w:val="99"/>
    <w:unhideWhenUsed/>
    <w:rsid w:val="00BD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D2"/>
  </w:style>
  <w:style w:type="paragraph" w:styleId="ListParagraph">
    <w:name w:val="List Paragraph"/>
    <w:basedOn w:val="Normal"/>
    <w:uiPriority w:val="34"/>
    <w:qFormat/>
    <w:rsid w:val="00BD72D2"/>
    <w:pPr>
      <w:ind w:left="720"/>
      <w:contextualSpacing/>
    </w:pPr>
  </w:style>
  <w:style w:type="paragraph" w:styleId="Footer">
    <w:name w:val="footer"/>
    <w:basedOn w:val="Normal"/>
    <w:link w:val="FooterChar"/>
    <w:uiPriority w:val="99"/>
    <w:unhideWhenUsed/>
    <w:rsid w:val="00BD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2D2"/>
  </w:style>
  <w:style w:type="character" w:styleId="UnresolvedMention">
    <w:name w:val="Unresolved Mention"/>
    <w:basedOn w:val="DefaultParagraphFont"/>
    <w:uiPriority w:val="99"/>
    <w:semiHidden/>
    <w:unhideWhenUsed/>
    <w:rsid w:val="004F0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ma.wilson1@stafford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2</cp:revision>
  <dcterms:created xsi:type="dcterms:W3CDTF">2020-06-10T07:52:00Z</dcterms:created>
  <dcterms:modified xsi:type="dcterms:W3CDTF">2020-06-10T08:58:00Z</dcterms:modified>
</cp:coreProperties>
</file>